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before="76" w:lineRule="auto"/>
        <w:ind w:hanging="14"/>
        <w:rPr/>
      </w:pPr>
      <w:bookmarkStart w:colFirst="0" w:colLast="0" w:name="_heading=h.gjdgxs" w:id="0"/>
      <w:bookmarkEnd w:id="0"/>
      <w:r w:rsidDel="00000000" w:rsidR="00000000" w:rsidRPr="00000000">
        <w:rPr>
          <w:rtl w:val="0"/>
        </w:rPr>
        <w:t xml:space="preserve">INFORME No.5</w:t>
      </w:r>
    </w:p>
    <w:p w:rsidR="00000000" w:rsidDel="00000000" w:rsidP="00000000" w:rsidRDefault="00000000" w:rsidRPr="00000000" w14:paraId="00000002">
      <w:pPr>
        <w:spacing w:before="3" w:line="276" w:lineRule="auto"/>
        <w:ind w:left="298" w:right="-23" w:firstLine="0"/>
        <w:rPr>
          <w:sz w:val="24"/>
          <w:szCs w:val="24"/>
        </w:rPr>
      </w:pPr>
      <w:r w:rsidDel="00000000" w:rsidR="00000000" w:rsidRPr="00000000">
        <w:rPr>
          <w:sz w:val="24"/>
          <w:szCs w:val="24"/>
          <w:rtl w:val="0"/>
        </w:rPr>
        <w:t xml:space="preserve">PERIODO:  19 de Abril de 2026 al 15 de mayo de 2026</w:t>
      </w:r>
    </w:p>
    <w:p w:rsidR="00000000" w:rsidDel="00000000" w:rsidP="00000000" w:rsidRDefault="00000000" w:rsidRPr="00000000" w14:paraId="00000003">
      <w:pPr>
        <w:spacing w:before="3" w:line="276" w:lineRule="auto"/>
        <w:ind w:left="298" w:right="4126" w:firstLine="0"/>
        <w:rPr>
          <w:sz w:val="24"/>
          <w:szCs w:val="24"/>
        </w:rPr>
      </w:pPr>
      <w:r w:rsidDel="00000000" w:rsidR="00000000" w:rsidRPr="00000000">
        <w:rPr>
          <w:sz w:val="24"/>
          <w:szCs w:val="24"/>
          <w:rtl w:val="0"/>
        </w:rPr>
        <w:t xml:space="preserve">CONTRATISTA: JOSE DAVID MEZA MIDEROS</w:t>
      </w:r>
    </w:p>
    <w:p w:rsidR="00000000" w:rsidDel="00000000" w:rsidP="00000000" w:rsidRDefault="00000000" w:rsidRPr="00000000" w14:paraId="00000004">
      <w:pPr>
        <w:ind w:left="298" w:firstLine="0"/>
        <w:jc w:val="both"/>
        <w:rPr>
          <w:sz w:val="24"/>
          <w:szCs w:val="24"/>
        </w:rPr>
      </w:pPr>
      <w:r w:rsidDel="00000000" w:rsidR="00000000" w:rsidRPr="00000000">
        <w:rPr>
          <w:sz w:val="24"/>
          <w:szCs w:val="24"/>
          <w:rtl w:val="0"/>
        </w:rPr>
        <w:t xml:space="preserve">CONTRATO No. 4145.010.26.1.0361-2026</w:t>
      </w:r>
    </w:p>
    <w:p w:rsidR="00000000" w:rsidDel="00000000" w:rsidP="00000000" w:rsidRDefault="00000000" w:rsidRPr="00000000" w14:paraId="00000005">
      <w:pPr>
        <w:ind w:left="298" w:firstLine="0"/>
        <w:jc w:val="both"/>
        <w:rPr>
          <w:sz w:val="24"/>
          <w:szCs w:val="24"/>
        </w:rPr>
      </w:pPr>
      <w:r w:rsidDel="00000000" w:rsidR="00000000" w:rsidRPr="00000000">
        <w:rPr>
          <w:sz w:val="24"/>
          <w:szCs w:val="24"/>
          <w:rtl w:val="0"/>
        </w:rPr>
        <w:t xml:space="preserve">OBJETO: Prestar Servicios Profesionales Especializados a la Secretaría de Salud Pública</w:t>
      </w:r>
    </w:p>
    <w:p w:rsidR="00000000" w:rsidDel="00000000" w:rsidP="00000000" w:rsidRDefault="00000000" w:rsidRPr="00000000" w14:paraId="00000006">
      <w:pPr>
        <w:ind w:left="298" w:firstLine="0"/>
        <w:jc w:val="center"/>
        <w:rPr>
          <w:sz w:val="24"/>
          <w:szCs w:val="24"/>
        </w:rPr>
      </w:pPr>
      <w:r w:rsidDel="00000000" w:rsidR="00000000" w:rsidRPr="00000000">
        <w:rPr>
          <w:sz w:val="24"/>
          <w:szCs w:val="24"/>
          <w:rtl w:val="0"/>
        </w:rPr>
        <w:t xml:space="preserve"> </w:t>
      </w:r>
    </w:p>
    <w:tbl>
      <w:tblPr>
        <w:tblStyle w:val="Table1"/>
        <w:tblW w:w="1063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3"/>
        <w:gridCol w:w="3361"/>
        <w:gridCol w:w="4167"/>
        <w:gridCol w:w="2506"/>
        <w:tblGridChange w:id="0">
          <w:tblGrid>
            <w:gridCol w:w="603"/>
            <w:gridCol w:w="3361"/>
            <w:gridCol w:w="4167"/>
            <w:gridCol w:w="2506"/>
          </w:tblGrid>
        </w:tblGridChange>
      </w:tblGrid>
      <w:tr>
        <w:trPr>
          <w:cantSplit w:val="0"/>
          <w:trHeight w:val="300" w:hRule="atLeast"/>
          <w:tblHeader w:val="0"/>
        </w:trPr>
        <w:tc>
          <w:tcPr/>
          <w:p w:rsidR="00000000" w:rsidDel="00000000" w:rsidP="00000000" w:rsidRDefault="00000000" w:rsidRPr="00000000" w14:paraId="00000007">
            <w:pPr>
              <w:rPr>
                <w:b w:val="1"/>
                <w:bCs w:val="1"/>
                <w:sz w:val="24"/>
                <w:szCs w:val="24"/>
              </w:rPr>
            </w:pPr>
            <w:r w:rsidDel="00000000" w:rsidR="00000000" w:rsidRPr="00000000">
              <w:rPr>
                <w:b w:val="1"/>
                <w:bCs w:val="1"/>
                <w:sz w:val="24"/>
                <w:szCs w:val="24"/>
                <w:rtl w:val="0"/>
              </w:rPr>
              <w:t xml:space="preserve">No.</w:t>
            </w:r>
          </w:p>
        </w:tc>
        <w:tc>
          <w:tcPr/>
          <w:p w:rsidR="00000000" w:rsidDel="00000000" w:rsidP="00000000" w:rsidRDefault="00000000" w:rsidRPr="00000000" w14:paraId="00000008">
            <w:pPr>
              <w:rPr>
                <w:b w:val="1"/>
                <w:bCs w:val="1"/>
                <w:sz w:val="24"/>
                <w:szCs w:val="24"/>
              </w:rPr>
            </w:pPr>
            <w:r w:rsidDel="00000000" w:rsidR="00000000" w:rsidRPr="00000000">
              <w:rPr>
                <w:b w:val="1"/>
                <w:bCs w:val="1"/>
                <w:sz w:val="24"/>
                <w:szCs w:val="24"/>
                <w:rtl w:val="0"/>
              </w:rPr>
              <w:t xml:space="preserve">Descripción de la Obligación</w:t>
            </w:r>
          </w:p>
        </w:tc>
        <w:tc>
          <w:tcPr/>
          <w:p w:rsidR="00000000" w:rsidDel="00000000" w:rsidP="00000000" w:rsidRDefault="00000000" w:rsidRPr="00000000" w14:paraId="00000009">
            <w:pPr>
              <w:rPr>
                <w:b w:val="1"/>
                <w:bCs w:val="1"/>
                <w:sz w:val="24"/>
                <w:szCs w:val="24"/>
              </w:rPr>
            </w:pPr>
            <w:r w:rsidDel="00000000" w:rsidR="00000000" w:rsidRPr="00000000">
              <w:rPr>
                <w:b w:val="1"/>
                <w:bCs w:val="1"/>
                <w:sz w:val="24"/>
                <w:szCs w:val="24"/>
                <w:rtl w:val="0"/>
              </w:rPr>
              <w:t xml:space="preserve">Producto</w:t>
            </w:r>
          </w:p>
        </w:tc>
        <w:tc>
          <w:tcPr/>
          <w:p w:rsidR="00000000" w:rsidDel="00000000" w:rsidP="00000000" w:rsidRDefault="00000000" w:rsidRPr="00000000" w14:paraId="0000000A">
            <w:pPr>
              <w:rPr>
                <w:b w:val="1"/>
                <w:bCs w:val="1"/>
                <w:sz w:val="24"/>
                <w:szCs w:val="24"/>
              </w:rPr>
            </w:pPr>
            <w:r w:rsidDel="00000000" w:rsidR="00000000" w:rsidRPr="00000000">
              <w:rPr>
                <w:b w:val="1"/>
                <w:bCs w:val="1"/>
                <w:sz w:val="24"/>
                <w:szCs w:val="24"/>
                <w:rtl w:val="0"/>
              </w:rPr>
              <w:t xml:space="preserve">Resultado</w:t>
            </w:r>
          </w:p>
        </w:tc>
      </w:tr>
      <w:tr>
        <w:trPr>
          <w:cantSplit w:val="0"/>
          <w:trHeight w:val="1710" w:hRule="atLeast"/>
          <w:tblHeader w:val="0"/>
        </w:trPr>
        <w:tc>
          <w:tcPr/>
          <w:p w:rsidR="00000000" w:rsidDel="00000000" w:rsidP="00000000" w:rsidRDefault="00000000" w:rsidRPr="00000000" w14:paraId="0000000B">
            <w:pP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pPr>
            <w:r w:rsidDel="00000000" w:rsidR="00000000" w:rsidRPr="00000000">
              <w:rPr>
                <w:sz w:val="24"/>
                <w:szCs w:val="24"/>
                <w:rtl w:val="0"/>
              </w:rPr>
              <w:t xml:space="preserve">Realizar apoyo a la planificación, formulación, contratación y seguimiento de los proyectos para la atención integral e integrada en el modelo comunitario de salud mental y convivencia social en el marco de la política acuerdo 0501 del 2021.</w:t>
            </w: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jc w:val="right"/>
              <w:rPr>
                <w:sz w:val="24"/>
                <w:szCs w:val="24"/>
              </w:rPr>
            </w:pPr>
            <w:r w:rsidDel="00000000" w:rsidR="00000000" w:rsidRPr="00000000">
              <w:rPr>
                <w:rtl w:val="0"/>
              </w:rPr>
            </w:r>
          </w:p>
        </w:tc>
        <w:tc>
          <w:tcPr/>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92" w:right="0" w:hanging="43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la revisión de los avances en la ejecución presupuestal de los proyectos del programa de salud mental para el mes de abril de 2026.</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792" w:right="0" w:hanging="43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Apoyé la elaboración del Informe de Gestión de los Proyectos de Spa y salud mental con corte al mes de abril de 2026, como ejercicio previo para la rendición de cuentas de la secretaría de salud.</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792" w:right="0" w:hanging="43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Elaboré presentación de planificación y propuesta de ejecución del indicador 5.2.1 de la Política de salud mental en donde se vinculó a los organismos corresponsables en el producto final para la vigencia 2026.</w:t>
            </w:r>
          </w:p>
          <w:p w:rsidR="00000000" w:rsidDel="00000000" w:rsidP="00000000" w:rsidRDefault="00000000" w:rsidRPr="00000000" w14:paraId="00000016">
            <w:pPr>
              <w:widowControl w:val="1"/>
              <w:jc w:val="both"/>
              <w:rPr>
                <w:sz w:val="24"/>
                <w:szCs w:val="24"/>
              </w:rPr>
            </w:pPr>
            <w:r w:rsidDel="00000000" w:rsidR="00000000" w:rsidRPr="00000000">
              <w:rPr>
                <w:rtl w:val="0"/>
              </w:rPr>
            </w:r>
          </w:p>
        </w:tc>
        <w:tc>
          <w:tcPr/>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ind w:left="360" w:hanging="360"/>
              <w:jc w:val="both"/>
              <w:rPr>
                <w:color w:val="000000"/>
                <w:sz w:val="24"/>
                <w:szCs w:val="24"/>
              </w:rPr>
            </w:pPr>
            <w:r w:rsidDel="00000000" w:rsidR="00000000" w:rsidRPr="00000000">
              <w:rPr>
                <w:color w:val="000000"/>
                <w:sz w:val="24"/>
                <w:szCs w:val="24"/>
                <w:rtl w:val="0"/>
              </w:rPr>
              <w:t xml:space="preserve">Matriz </w:t>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360" w:firstLine="0"/>
              <w:jc w:val="both"/>
              <w:rPr>
                <w:color w:val="000000"/>
                <w:sz w:val="24"/>
                <w:szCs w:val="24"/>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360" w:firstLine="0"/>
              <w:jc w:val="both"/>
              <w:rPr>
                <w:color w:val="000000"/>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360" w:firstLine="0"/>
              <w:jc w:val="both"/>
              <w:rPr>
                <w:color w:val="000000"/>
                <w:sz w:val="24"/>
                <w:szCs w:val="24"/>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360" w:firstLine="0"/>
              <w:jc w:val="both"/>
              <w:rPr>
                <w:color w:val="000000"/>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ind w:left="360" w:hanging="360"/>
              <w:jc w:val="both"/>
              <w:rPr>
                <w:sz w:val="24"/>
                <w:szCs w:val="24"/>
              </w:rPr>
            </w:pPr>
            <w:r w:rsidDel="00000000" w:rsidR="00000000" w:rsidRPr="00000000">
              <w:rPr>
                <w:sz w:val="24"/>
                <w:szCs w:val="24"/>
                <w:rtl w:val="0"/>
              </w:rPr>
              <w:t xml:space="preserve"> Informe</w:t>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360" w:firstLine="0"/>
              <w:jc w:val="both"/>
              <w:rPr>
                <w:sz w:val="24"/>
                <w:szCs w:val="24"/>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360" w:firstLine="0"/>
              <w:jc w:val="both"/>
              <w:rPr>
                <w:sz w:val="24"/>
                <w:szCs w:val="24"/>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360" w:firstLine="0"/>
              <w:jc w:val="both"/>
              <w:rPr>
                <w:sz w:val="24"/>
                <w:szCs w:val="2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jc w:val="both"/>
              <w:rPr>
                <w:sz w:val="24"/>
                <w:szCs w:val="24"/>
              </w:rPr>
            </w:pPr>
            <w:r w:rsidDel="00000000" w:rsidR="00000000" w:rsidRPr="00000000">
              <w:rPr>
                <w:sz w:val="24"/>
                <w:szCs w:val="24"/>
                <w:rtl w:val="0"/>
              </w:rPr>
              <w:t xml:space="preserve">1.3 PPT</w:t>
            </w:r>
          </w:p>
        </w:tc>
      </w:tr>
      <w:tr>
        <w:trPr>
          <w:cantSplit w:val="0"/>
          <w:trHeight w:val="1269" w:hRule="atLeast"/>
          <w:tblHeader w:val="0"/>
        </w:trPr>
        <w:tc>
          <w:tcPr/>
          <w:p w:rsidR="00000000" w:rsidDel="00000000" w:rsidP="00000000" w:rsidRDefault="00000000" w:rsidRPr="00000000" w14:paraId="00000029">
            <w:pP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02A">
            <w:pPr>
              <w:widowControl w:val="1"/>
              <w:jc w:val="both"/>
              <w:rPr>
                <w:b w:val="1"/>
                <w:bCs w:val="1"/>
                <w:color w:val="000000"/>
              </w:rPr>
            </w:pPr>
            <w:r w:rsidDel="00000000" w:rsidR="00000000" w:rsidRPr="00000000">
              <w:rPr>
                <w:sz w:val="24"/>
                <w:szCs w:val="24"/>
                <w:rtl w:val="0"/>
              </w:rPr>
              <w:t xml:space="preserve">Realizar levantamiento, recopilación, reporte y seguimiento de información de planes de trabajo y plan de acción del subgrupo de salud mental, con reporte a planeación y a las diferentes políticas a nivel distrital</w:t>
            </w:r>
            <w:r w:rsidDel="00000000" w:rsidR="00000000" w:rsidRPr="00000000">
              <w:rPr>
                <w:rtl w:val="0"/>
              </w:rPr>
            </w:r>
          </w:p>
        </w:tc>
        <w:tc>
          <w:tcPr/>
          <w:p w:rsidR="00000000" w:rsidDel="00000000" w:rsidP="00000000" w:rsidRDefault="00000000" w:rsidRPr="00000000" w14:paraId="0000002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41" w:right="0" w:hanging="42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el diligenciamiento matriz 1S frente a la información de reporte de complimiento de los proyectos de Salud Mental con el logro de las actividades, sub actividades, los indicadores de gestión y el presupuesto ejecutado en el mes de Abril de 2026.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3"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41"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la revisión de los indicadores propuestos para el desarrollo de la propuesta final de la Política de Barrismo social en formulación en donde se incorporaron las acciones y el presupuesto a ejecutar.</w:t>
            </w:r>
          </w:p>
          <w:p w:rsidR="00000000" w:rsidDel="00000000" w:rsidP="00000000" w:rsidRDefault="00000000" w:rsidRPr="00000000" w14:paraId="0000002E">
            <w:pPr>
              <w:ind w:left="741" w:hanging="425"/>
              <w:jc w:val="both"/>
              <w:rPr>
                <w:sz w:val="24"/>
                <w:szCs w:val="24"/>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41"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la revisión del indicador propuesto para la Política de Habitante de y en calle en formulación en donde se analizaron los indicadores de producto a ejecutar en esta política.</w:t>
            </w:r>
          </w:p>
        </w:tc>
        <w:tc>
          <w:tcPr/>
          <w:p w:rsidR="00000000" w:rsidDel="00000000" w:rsidP="00000000" w:rsidRDefault="00000000" w:rsidRPr="00000000" w14:paraId="00000030">
            <w:pPr>
              <w:jc w:val="both"/>
              <w:rPr>
                <w:sz w:val="24"/>
                <w:szCs w:val="24"/>
              </w:rPr>
            </w:pPr>
            <w:r w:rsidDel="00000000" w:rsidR="00000000" w:rsidRPr="00000000">
              <w:rPr>
                <w:rtl w:val="0"/>
              </w:rPr>
            </w:r>
          </w:p>
          <w:p w:rsidR="00000000" w:rsidDel="00000000" w:rsidP="00000000" w:rsidRDefault="00000000" w:rsidRPr="00000000" w14:paraId="00000031">
            <w:pPr>
              <w:jc w:val="both"/>
              <w:rPr>
                <w:sz w:val="24"/>
                <w:szCs w:val="24"/>
              </w:rPr>
            </w:pPr>
            <w:r w:rsidDel="00000000" w:rsidR="00000000" w:rsidRPr="00000000">
              <w:rPr>
                <w:sz w:val="24"/>
                <w:szCs w:val="24"/>
                <w:rtl w:val="0"/>
              </w:rPr>
              <w:t xml:space="preserve">2.1 Matriz</w:t>
            </w:r>
          </w:p>
          <w:p w:rsidR="00000000" w:rsidDel="00000000" w:rsidP="00000000" w:rsidRDefault="00000000" w:rsidRPr="00000000" w14:paraId="00000032">
            <w:pPr>
              <w:jc w:val="both"/>
              <w:rPr>
                <w:sz w:val="24"/>
                <w:szCs w:val="24"/>
              </w:rPr>
            </w:pPr>
            <w:r w:rsidDel="00000000" w:rsidR="00000000" w:rsidRPr="00000000">
              <w:rPr>
                <w:rtl w:val="0"/>
              </w:rPr>
            </w:r>
          </w:p>
          <w:p w:rsidR="00000000" w:rsidDel="00000000" w:rsidP="00000000" w:rsidRDefault="00000000" w:rsidRPr="00000000" w14:paraId="00000033">
            <w:pPr>
              <w:jc w:val="both"/>
              <w:rPr>
                <w:sz w:val="24"/>
                <w:szCs w:val="24"/>
              </w:rPr>
            </w:pPr>
            <w:r w:rsidDel="00000000" w:rsidR="00000000" w:rsidRPr="00000000">
              <w:rPr>
                <w:rtl w:val="0"/>
              </w:rPr>
            </w:r>
          </w:p>
          <w:p w:rsidR="00000000" w:rsidDel="00000000" w:rsidP="00000000" w:rsidRDefault="00000000" w:rsidRPr="00000000" w14:paraId="00000034">
            <w:pPr>
              <w:jc w:val="both"/>
              <w:rPr>
                <w:sz w:val="24"/>
                <w:szCs w:val="24"/>
              </w:rPr>
            </w:pPr>
            <w:r w:rsidDel="00000000" w:rsidR="00000000" w:rsidRPr="00000000">
              <w:rPr>
                <w:rtl w:val="0"/>
              </w:rPr>
            </w:r>
          </w:p>
          <w:p w:rsidR="00000000" w:rsidDel="00000000" w:rsidP="00000000" w:rsidRDefault="00000000" w:rsidRPr="00000000" w14:paraId="00000035">
            <w:pPr>
              <w:jc w:val="both"/>
              <w:rPr>
                <w:sz w:val="24"/>
                <w:szCs w:val="24"/>
              </w:rPr>
            </w:pPr>
            <w:r w:rsidDel="00000000" w:rsidR="00000000" w:rsidRPr="00000000">
              <w:rPr>
                <w:rtl w:val="0"/>
              </w:rPr>
            </w:r>
          </w:p>
          <w:p w:rsidR="00000000" w:rsidDel="00000000" w:rsidP="00000000" w:rsidRDefault="00000000" w:rsidRPr="00000000" w14:paraId="00000036">
            <w:pPr>
              <w:jc w:val="both"/>
              <w:rPr>
                <w:sz w:val="24"/>
                <w:szCs w:val="24"/>
              </w:rPr>
            </w:pPr>
            <w:r w:rsidDel="00000000" w:rsidR="00000000" w:rsidRPr="00000000">
              <w:rPr>
                <w:rtl w:val="0"/>
              </w:rPr>
            </w:r>
          </w:p>
          <w:p w:rsidR="00000000" w:rsidDel="00000000" w:rsidP="00000000" w:rsidRDefault="00000000" w:rsidRPr="00000000" w14:paraId="00000037">
            <w:pPr>
              <w:jc w:val="both"/>
              <w:rPr>
                <w:sz w:val="24"/>
                <w:szCs w:val="24"/>
              </w:rPr>
            </w:pPr>
            <w:r w:rsidDel="00000000" w:rsidR="00000000" w:rsidRPr="00000000">
              <w:rPr>
                <w:rtl w:val="0"/>
              </w:rPr>
            </w:r>
          </w:p>
          <w:p w:rsidR="00000000" w:rsidDel="00000000" w:rsidP="00000000" w:rsidRDefault="00000000" w:rsidRPr="00000000" w14:paraId="00000038">
            <w:pPr>
              <w:jc w:val="both"/>
              <w:rPr>
                <w:sz w:val="24"/>
                <w:szCs w:val="24"/>
              </w:rPr>
            </w:pPr>
            <w:r w:rsidDel="00000000" w:rsidR="00000000" w:rsidRPr="00000000">
              <w:rPr>
                <w:rtl w:val="0"/>
              </w:rPr>
            </w:r>
          </w:p>
          <w:p w:rsidR="00000000" w:rsidDel="00000000" w:rsidP="00000000" w:rsidRDefault="00000000" w:rsidRPr="00000000" w14:paraId="00000039">
            <w:pPr>
              <w:jc w:val="both"/>
              <w:rPr>
                <w:sz w:val="24"/>
                <w:szCs w:val="24"/>
              </w:rPr>
            </w:pPr>
            <w:r w:rsidDel="00000000" w:rsidR="00000000" w:rsidRPr="00000000">
              <w:rPr>
                <w:rtl w:val="0"/>
              </w:rPr>
            </w:r>
          </w:p>
          <w:p w:rsidR="00000000" w:rsidDel="00000000" w:rsidP="00000000" w:rsidRDefault="00000000" w:rsidRPr="00000000" w14:paraId="0000003A">
            <w:pPr>
              <w:jc w:val="both"/>
              <w:rPr>
                <w:sz w:val="24"/>
                <w:szCs w:val="24"/>
              </w:rPr>
            </w:pPr>
            <w:r w:rsidDel="00000000" w:rsidR="00000000" w:rsidRPr="00000000">
              <w:rPr>
                <w:rtl w:val="0"/>
              </w:rPr>
            </w:r>
          </w:p>
          <w:p w:rsidR="00000000" w:rsidDel="00000000" w:rsidP="00000000" w:rsidRDefault="00000000" w:rsidRPr="00000000" w14:paraId="0000003B">
            <w:pPr>
              <w:jc w:val="both"/>
              <w:rPr>
                <w:sz w:val="24"/>
                <w:szCs w:val="24"/>
              </w:rPr>
            </w:pPr>
            <w:r w:rsidDel="00000000" w:rsidR="00000000" w:rsidRPr="00000000">
              <w:rPr>
                <w:rtl w:val="0"/>
              </w:rPr>
            </w:r>
          </w:p>
          <w:p w:rsidR="00000000" w:rsidDel="00000000" w:rsidP="00000000" w:rsidRDefault="00000000" w:rsidRPr="00000000" w14:paraId="0000003C">
            <w:pPr>
              <w:jc w:val="both"/>
              <w:rPr>
                <w:sz w:val="24"/>
                <w:szCs w:val="24"/>
              </w:rPr>
            </w:pPr>
            <w:r w:rsidDel="00000000" w:rsidR="00000000" w:rsidRPr="00000000">
              <w:rPr>
                <w:sz w:val="24"/>
                <w:szCs w:val="24"/>
                <w:rtl w:val="0"/>
              </w:rPr>
              <w:t xml:space="preserve">2.2 Matriz</w:t>
            </w:r>
          </w:p>
          <w:p w:rsidR="00000000" w:rsidDel="00000000" w:rsidP="00000000" w:rsidRDefault="00000000" w:rsidRPr="00000000" w14:paraId="0000003D">
            <w:pPr>
              <w:jc w:val="both"/>
              <w:rPr>
                <w:sz w:val="24"/>
                <w:szCs w:val="24"/>
              </w:rPr>
            </w:pPr>
            <w:r w:rsidDel="00000000" w:rsidR="00000000" w:rsidRPr="00000000">
              <w:rPr>
                <w:rtl w:val="0"/>
              </w:rPr>
            </w:r>
          </w:p>
          <w:p w:rsidR="00000000" w:rsidDel="00000000" w:rsidP="00000000" w:rsidRDefault="00000000" w:rsidRPr="00000000" w14:paraId="0000003E">
            <w:pPr>
              <w:jc w:val="both"/>
              <w:rPr>
                <w:sz w:val="24"/>
                <w:szCs w:val="24"/>
              </w:rPr>
            </w:pPr>
            <w:r w:rsidDel="00000000" w:rsidR="00000000" w:rsidRPr="00000000">
              <w:rPr>
                <w:rtl w:val="0"/>
              </w:rPr>
            </w:r>
          </w:p>
          <w:p w:rsidR="00000000" w:rsidDel="00000000" w:rsidP="00000000" w:rsidRDefault="00000000" w:rsidRPr="00000000" w14:paraId="0000003F">
            <w:pPr>
              <w:jc w:val="both"/>
              <w:rPr>
                <w:sz w:val="24"/>
                <w:szCs w:val="24"/>
              </w:rPr>
            </w:pPr>
            <w:r w:rsidDel="00000000" w:rsidR="00000000" w:rsidRPr="00000000">
              <w:rPr>
                <w:rtl w:val="0"/>
              </w:rPr>
            </w:r>
          </w:p>
          <w:p w:rsidR="00000000" w:rsidDel="00000000" w:rsidP="00000000" w:rsidRDefault="00000000" w:rsidRPr="00000000" w14:paraId="00000040">
            <w:pPr>
              <w:jc w:val="both"/>
              <w:rPr>
                <w:sz w:val="24"/>
                <w:szCs w:val="24"/>
              </w:rPr>
            </w:pPr>
            <w:r w:rsidDel="00000000" w:rsidR="00000000" w:rsidRPr="00000000">
              <w:rPr>
                <w:rtl w:val="0"/>
              </w:rPr>
            </w:r>
          </w:p>
          <w:p w:rsidR="00000000" w:rsidDel="00000000" w:rsidP="00000000" w:rsidRDefault="00000000" w:rsidRPr="00000000" w14:paraId="00000041">
            <w:pPr>
              <w:jc w:val="both"/>
              <w:rPr>
                <w:sz w:val="24"/>
                <w:szCs w:val="24"/>
              </w:rPr>
            </w:pPr>
            <w:r w:rsidDel="00000000" w:rsidR="00000000" w:rsidRPr="00000000">
              <w:rPr>
                <w:rtl w:val="0"/>
              </w:rPr>
            </w:r>
          </w:p>
          <w:p w:rsidR="00000000" w:rsidDel="00000000" w:rsidP="00000000" w:rsidRDefault="00000000" w:rsidRPr="00000000" w14:paraId="00000042">
            <w:pPr>
              <w:jc w:val="both"/>
              <w:rPr>
                <w:sz w:val="24"/>
                <w:szCs w:val="24"/>
              </w:rPr>
            </w:pPr>
            <w:r w:rsidDel="00000000" w:rsidR="00000000" w:rsidRPr="00000000">
              <w:rPr>
                <w:rtl w:val="0"/>
              </w:rPr>
            </w:r>
          </w:p>
          <w:p w:rsidR="00000000" w:rsidDel="00000000" w:rsidP="00000000" w:rsidRDefault="00000000" w:rsidRPr="00000000" w14:paraId="00000043">
            <w:pPr>
              <w:jc w:val="both"/>
              <w:rPr>
                <w:sz w:val="24"/>
                <w:szCs w:val="24"/>
              </w:rPr>
            </w:pP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Matriz</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jc w:val="both"/>
              <w:rPr>
                <w:sz w:val="24"/>
                <w:szCs w:val="24"/>
              </w:rPr>
            </w:pPr>
            <w:r w:rsidDel="00000000" w:rsidR="00000000" w:rsidRPr="00000000">
              <w:rPr>
                <w:rtl w:val="0"/>
              </w:rPr>
            </w:r>
          </w:p>
        </w:tc>
      </w:tr>
      <w:tr>
        <w:trPr>
          <w:cantSplit w:val="0"/>
          <w:trHeight w:val="1020" w:hRule="atLeast"/>
          <w:tblHeader w:val="0"/>
        </w:trPr>
        <w:tc>
          <w:tcPr/>
          <w:p w:rsidR="00000000" w:rsidDel="00000000" w:rsidP="00000000" w:rsidRDefault="00000000" w:rsidRPr="00000000" w14:paraId="0000004A">
            <w:pP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jc w:val="both"/>
              <w:rPr>
                <w:sz w:val="24"/>
                <w:szCs w:val="24"/>
              </w:rPr>
            </w:pPr>
            <w:r w:rsidDel="00000000" w:rsidR="00000000" w:rsidRPr="00000000">
              <w:rPr>
                <w:sz w:val="24"/>
                <w:szCs w:val="24"/>
                <w:rtl w:val="0"/>
              </w:rPr>
              <w:t xml:space="preserve">Brindar lineamiento técnico en los procesos de las actividades de supervisión en el plan de intervenciones Colectivas y de los contratos interadministrativos en el marco del cumplimiento de los indicadores de la política de salud mental.</w:t>
            </w:r>
          </w:p>
        </w:tc>
        <w:tc>
          <w:tcPr/>
          <w:p w:rsidR="00000000" w:rsidDel="00000000" w:rsidP="00000000" w:rsidRDefault="00000000" w:rsidRPr="00000000" w14:paraId="0000004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41"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el diligenciamiento de la plantilla operativa del aplicativo de la Política de Salud mental en donde se elaboró matriz con las actividades de información de los Proyectos de Inversión de la Política de salud mental.</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41"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Apoyé la revisión de la propuesta emitida por el equipo técnico de Naciones unidas para el desarrollo del proceso contractual.</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41"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Elaboré el documento de Justificación del proyecto para el proceso contractual con Naciones Unidas en el marco del convenio de cooperación.</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41"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la revisión del informe consolidado de la Política de salud mental de la vigencia 2025.</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3"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4">
            <w:pPr>
              <w:jc w:val="both"/>
              <w:rPr>
                <w:sz w:val="24"/>
                <w:szCs w:val="24"/>
              </w:rPr>
            </w:pPr>
            <w:r w:rsidDel="00000000" w:rsidR="00000000" w:rsidRPr="00000000">
              <w:rPr>
                <w:sz w:val="24"/>
                <w:szCs w:val="24"/>
                <w:rtl w:val="0"/>
              </w:rPr>
              <w:t xml:space="preserve">3.1 Matriz</w:t>
            </w:r>
          </w:p>
          <w:p w:rsidR="00000000" w:rsidDel="00000000" w:rsidP="00000000" w:rsidRDefault="00000000" w:rsidRPr="00000000" w14:paraId="00000055">
            <w:pPr>
              <w:jc w:val="both"/>
              <w:rPr>
                <w:sz w:val="24"/>
                <w:szCs w:val="24"/>
              </w:rPr>
            </w:pPr>
            <w:r w:rsidDel="00000000" w:rsidR="00000000" w:rsidRPr="00000000">
              <w:rPr>
                <w:rtl w:val="0"/>
              </w:rPr>
            </w:r>
          </w:p>
          <w:p w:rsidR="00000000" w:rsidDel="00000000" w:rsidP="00000000" w:rsidRDefault="00000000" w:rsidRPr="00000000" w14:paraId="00000056">
            <w:pPr>
              <w:jc w:val="both"/>
              <w:rPr>
                <w:sz w:val="24"/>
                <w:szCs w:val="24"/>
              </w:rPr>
            </w:pPr>
            <w:r w:rsidDel="00000000" w:rsidR="00000000" w:rsidRPr="00000000">
              <w:rPr>
                <w:rtl w:val="0"/>
              </w:rPr>
            </w:r>
          </w:p>
          <w:p w:rsidR="00000000" w:rsidDel="00000000" w:rsidP="00000000" w:rsidRDefault="00000000" w:rsidRPr="00000000" w14:paraId="00000057">
            <w:pPr>
              <w:jc w:val="both"/>
              <w:rPr>
                <w:sz w:val="24"/>
                <w:szCs w:val="24"/>
              </w:rPr>
            </w:pPr>
            <w:r w:rsidDel="00000000" w:rsidR="00000000" w:rsidRPr="00000000">
              <w:rPr>
                <w:rtl w:val="0"/>
              </w:rPr>
            </w:r>
          </w:p>
          <w:p w:rsidR="00000000" w:rsidDel="00000000" w:rsidP="00000000" w:rsidRDefault="00000000" w:rsidRPr="00000000" w14:paraId="00000058">
            <w:pPr>
              <w:jc w:val="both"/>
              <w:rPr>
                <w:sz w:val="24"/>
                <w:szCs w:val="24"/>
              </w:rPr>
            </w:pPr>
            <w:r w:rsidDel="00000000" w:rsidR="00000000" w:rsidRPr="00000000">
              <w:rPr>
                <w:rtl w:val="0"/>
              </w:rPr>
            </w:r>
          </w:p>
          <w:p w:rsidR="00000000" w:rsidDel="00000000" w:rsidP="00000000" w:rsidRDefault="00000000" w:rsidRPr="00000000" w14:paraId="00000059">
            <w:pPr>
              <w:jc w:val="both"/>
              <w:rPr>
                <w:sz w:val="24"/>
                <w:szCs w:val="24"/>
              </w:rPr>
            </w:pPr>
            <w:r w:rsidDel="00000000" w:rsidR="00000000" w:rsidRPr="00000000">
              <w:rPr>
                <w:rtl w:val="0"/>
              </w:rPr>
            </w:r>
          </w:p>
          <w:p w:rsidR="00000000" w:rsidDel="00000000" w:rsidP="00000000" w:rsidRDefault="00000000" w:rsidRPr="00000000" w14:paraId="0000005A">
            <w:pPr>
              <w:jc w:val="both"/>
              <w:rPr>
                <w:sz w:val="24"/>
                <w:szCs w:val="24"/>
              </w:rPr>
            </w:pPr>
            <w:r w:rsidDel="00000000" w:rsidR="00000000" w:rsidRPr="00000000">
              <w:rPr>
                <w:rtl w:val="0"/>
              </w:rPr>
            </w:r>
          </w:p>
          <w:p w:rsidR="00000000" w:rsidDel="00000000" w:rsidP="00000000" w:rsidRDefault="00000000" w:rsidRPr="00000000" w14:paraId="0000005B">
            <w:pPr>
              <w:jc w:val="both"/>
              <w:rPr>
                <w:sz w:val="24"/>
                <w:szCs w:val="24"/>
              </w:rPr>
            </w:pPr>
            <w:r w:rsidDel="00000000" w:rsidR="00000000" w:rsidRPr="00000000">
              <w:rPr>
                <w:rtl w:val="0"/>
              </w:rPr>
            </w:r>
          </w:p>
          <w:p w:rsidR="00000000" w:rsidDel="00000000" w:rsidP="00000000" w:rsidRDefault="00000000" w:rsidRPr="00000000" w14:paraId="0000005C">
            <w:pPr>
              <w:jc w:val="both"/>
              <w:rPr>
                <w:sz w:val="24"/>
                <w:szCs w:val="24"/>
              </w:rPr>
            </w:pPr>
            <w:r w:rsidDel="00000000" w:rsidR="00000000" w:rsidRPr="00000000">
              <w:rPr>
                <w:rtl w:val="0"/>
              </w:rPr>
            </w:r>
          </w:p>
          <w:p w:rsidR="00000000" w:rsidDel="00000000" w:rsidP="00000000" w:rsidRDefault="00000000" w:rsidRPr="00000000" w14:paraId="0000005D">
            <w:pPr>
              <w:jc w:val="both"/>
              <w:rPr>
                <w:sz w:val="24"/>
                <w:szCs w:val="24"/>
              </w:rPr>
            </w:pPr>
            <w:r w:rsidDel="00000000" w:rsidR="00000000" w:rsidRPr="00000000">
              <w:rPr>
                <w:sz w:val="24"/>
                <w:szCs w:val="24"/>
                <w:rtl w:val="0"/>
              </w:rPr>
              <w:t xml:space="preserve">3.2 Documento</w:t>
            </w:r>
          </w:p>
          <w:p w:rsidR="00000000" w:rsidDel="00000000" w:rsidP="00000000" w:rsidRDefault="00000000" w:rsidRPr="00000000" w14:paraId="0000005E">
            <w:pPr>
              <w:jc w:val="both"/>
              <w:rPr>
                <w:sz w:val="24"/>
                <w:szCs w:val="24"/>
              </w:rPr>
            </w:pPr>
            <w:r w:rsidDel="00000000" w:rsidR="00000000" w:rsidRPr="00000000">
              <w:rPr>
                <w:rtl w:val="0"/>
              </w:rPr>
            </w:r>
          </w:p>
          <w:p w:rsidR="00000000" w:rsidDel="00000000" w:rsidP="00000000" w:rsidRDefault="00000000" w:rsidRPr="00000000" w14:paraId="0000005F">
            <w:pPr>
              <w:jc w:val="both"/>
              <w:rPr>
                <w:sz w:val="24"/>
                <w:szCs w:val="24"/>
              </w:rPr>
            </w:pPr>
            <w:r w:rsidDel="00000000" w:rsidR="00000000" w:rsidRPr="00000000">
              <w:rPr>
                <w:rtl w:val="0"/>
              </w:rPr>
            </w:r>
          </w:p>
          <w:p w:rsidR="00000000" w:rsidDel="00000000" w:rsidP="00000000" w:rsidRDefault="00000000" w:rsidRPr="00000000" w14:paraId="00000060">
            <w:pPr>
              <w:jc w:val="both"/>
              <w:rPr>
                <w:sz w:val="24"/>
                <w:szCs w:val="24"/>
              </w:rPr>
            </w:pPr>
            <w:r w:rsidDel="00000000" w:rsidR="00000000" w:rsidRPr="00000000">
              <w:rPr>
                <w:rtl w:val="0"/>
              </w:rPr>
            </w:r>
          </w:p>
          <w:p w:rsidR="00000000" w:rsidDel="00000000" w:rsidP="00000000" w:rsidRDefault="00000000" w:rsidRPr="00000000" w14:paraId="00000061">
            <w:pPr>
              <w:jc w:val="both"/>
              <w:rPr>
                <w:sz w:val="24"/>
                <w:szCs w:val="24"/>
              </w:rPr>
            </w:pPr>
            <w:r w:rsidDel="00000000" w:rsidR="00000000" w:rsidRPr="00000000">
              <w:rPr>
                <w:rtl w:val="0"/>
              </w:rPr>
            </w:r>
          </w:p>
          <w:p w:rsidR="00000000" w:rsidDel="00000000" w:rsidP="00000000" w:rsidRDefault="00000000" w:rsidRPr="00000000" w14:paraId="00000062">
            <w:pPr>
              <w:jc w:val="both"/>
              <w:rPr>
                <w:sz w:val="24"/>
                <w:szCs w:val="24"/>
              </w:rPr>
            </w:pPr>
            <w:r w:rsidDel="00000000" w:rsidR="00000000" w:rsidRPr="00000000">
              <w:rPr>
                <w:rtl w:val="0"/>
              </w:rPr>
            </w:r>
          </w:p>
          <w:p w:rsidR="00000000" w:rsidDel="00000000" w:rsidP="00000000" w:rsidRDefault="00000000" w:rsidRPr="00000000" w14:paraId="00000063">
            <w:pPr>
              <w:jc w:val="both"/>
              <w:rPr>
                <w:sz w:val="24"/>
                <w:szCs w:val="24"/>
              </w:rPr>
            </w:pPr>
            <w:r w:rsidDel="00000000" w:rsidR="00000000" w:rsidRPr="00000000">
              <w:rPr>
                <w:sz w:val="24"/>
                <w:szCs w:val="24"/>
                <w:rtl w:val="0"/>
              </w:rPr>
              <w:t xml:space="preserve">3.3 Documento</w:t>
            </w:r>
          </w:p>
          <w:p w:rsidR="00000000" w:rsidDel="00000000" w:rsidP="00000000" w:rsidRDefault="00000000" w:rsidRPr="00000000" w14:paraId="00000064">
            <w:pPr>
              <w:jc w:val="both"/>
              <w:rPr>
                <w:sz w:val="24"/>
                <w:szCs w:val="24"/>
              </w:rPr>
            </w:pPr>
            <w:r w:rsidDel="00000000" w:rsidR="00000000" w:rsidRPr="00000000">
              <w:rPr>
                <w:rtl w:val="0"/>
              </w:rPr>
            </w:r>
          </w:p>
          <w:p w:rsidR="00000000" w:rsidDel="00000000" w:rsidP="00000000" w:rsidRDefault="00000000" w:rsidRPr="00000000" w14:paraId="00000065">
            <w:pPr>
              <w:jc w:val="both"/>
              <w:rPr>
                <w:sz w:val="24"/>
                <w:szCs w:val="24"/>
              </w:rPr>
            </w:pPr>
            <w:r w:rsidDel="00000000" w:rsidR="00000000" w:rsidRPr="00000000">
              <w:rPr>
                <w:rtl w:val="0"/>
              </w:rPr>
            </w:r>
          </w:p>
          <w:p w:rsidR="00000000" w:rsidDel="00000000" w:rsidP="00000000" w:rsidRDefault="00000000" w:rsidRPr="00000000" w14:paraId="00000066">
            <w:pPr>
              <w:jc w:val="both"/>
              <w:rPr>
                <w:sz w:val="24"/>
                <w:szCs w:val="24"/>
              </w:rPr>
            </w:pPr>
            <w:r w:rsidDel="00000000" w:rsidR="00000000" w:rsidRPr="00000000">
              <w:rPr>
                <w:rtl w:val="0"/>
              </w:rPr>
            </w:r>
          </w:p>
          <w:p w:rsidR="00000000" w:rsidDel="00000000" w:rsidP="00000000" w:rsidRDefault="00000000" w:rsidRPr="00000000" w14:paraId="00000067">
            <w:pPr>
              <w:jc w:val="both"/>
              <w:rPr>
                <w:sz w:val="24"/>
                <w:szCs w:val="24"/>
              </w:rPr>
            </w:pPr>
            <w:r w:rsidDel="00000000" w:rsidR="00000000" w:rsidRPr="00000000">
              <w:rPr>
                <w:rtl w:val="0"/>
              </w:rPr>
            </w:r>
          </w:p>
          <w:p w:rsidR="00000000" w:rsidDel="00000000" w:rsidP="00000000" w:rsidRDefault="00000000" w:rsidRPr="00000000" w14:paraId="00000068">
            <w:pPr>
              <w:jc w:val="both"/>
              <w:rPr>
                <w:sz w:val="24"/>
                <w:szCs w:val="24"/>
              </w:rPr>
            </w:pPr>
            <w:r w:rsidDel="00000000" w:rsidR="00000000" w:rsidRPr="00000000">
              <w:rPr>
                <w:rtl w:val="0"/>
              </w:rPr>
            </w:r>
          </w:p>
          <w:p w:rsidR="00000000" w:rsidDel="00000000" w:rsidP="00000000" w:rsidRDefault="00000000" w:rsidRPr="00000000" w14:paraId="00000069">
            <w:pPr>
              <w:jc w:val="both"/>
              <w:rPr>
                <w:sz w:val="24"/>
                <w:szCs w:val="24"/>
              </w:rPr>
            </w:pPr>
            <w:r w:rsidDel="00000000" w:rsidR="00000000" w:rsidRPr="00000000">
              <w:rPr>
                <w:sz w:val="24"/>
                <w:szCs w:val="24"/>
                <w:rtl w:val="0"/>
              </w:rPr>
              <w:t xml:space="preserve">3.4 Informe</w:t>
            </w:r>
          </w:p>
        </w:tc>
      </w:tr>
      <w:tr>
        <w:trPr>
          <w:cantSplit w:val="0"/>
          <w:trHeight w:val="986" w:hRule="atLeast"/>
          <w:tblHeader w:val="0"/>
        </w:trPr>
        <w:tc>
          <w:tcPr/>
          <w:p w:rsidR="00000000" w:rsidDel="00000000" w:rsidP="00000000" w:rsidRDefault="00000000" w:rsidRPr="00000000" w14:paraId="0000006A">
            <w:pP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sz w:val="24"/>
                <w:szCs w:val="24"/>
              </w:rPr>
            </w:pPr>
            <w:r w:rsidDel="00000000" w:rsidR="00000000" w:rsidRPr="00000000">
              <w:rPr>
                <w:sz w:val="24"/>
                <w:szCs w:val="24"/>
                <w:rtl w:val="0"/>
              </w:rPr>
              <w:t xml:space="preserve">Participar en las reuniones, jornadas o eventos convocados por el programa de salud pública y demás espacios solicitados en el marco de la estrategia de seguimiento, articulación comunitaria, fortalecimiento técnico y validación de los procesos territoriales desarrollados; así como asistir activamente a los llamados de los diferentes eventos en territorio, cuando sea requerido por el organismo.</w:t>
            </w:r>
          </w:p>
        </w:tc>
        <w:tc>
          <w:tcPr/>
          <w:p w:rsidR="00000000" w:rsidDel="00000000" w:rsidP="00000000" w:rsidRDefault="00000000" w:rsidRPr="00000000" w14:paraId="0000006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41"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de reunión del comité de spa con los organismos corresponsables de la Política Pública de salud mental en donde se presentaron los avances y compromisos.</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41"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41"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Participé de reunión de revisión de los indicadores de la Política de salud mental con la secretaría de Paz y Cultura Ciudadana en donde se revisaron las actividades a desarrollar durante la vigencia 2026.</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41"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41"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de reunión de presentación de la Propuesta para el desarrollo del indicador 5.2.1 de la Política pública de salud Mental en la vigencia 2026.</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ind w:left="741" w:hanging="425"/>
              <w:jc w:val="both"/>
              <w:rPr>
                <w:sz w:val="24"/>
                <w:szCs w:val="24"/>
              </w:rPr>
            </w:pPr>
            <w:r w:rsidDel="00000000" w:rsidR="00000000" w:rsidRPr="00000000">
              <w:rPr>
                <w:rtl w:val="0"/>
              </w:rPr>
            </w:r>
          </w:p>
        </w:tc>
        <w:tc>
          <w:tcPr/>
          <w:p w:rsidR="00000000" w:rsidDel="00000000" w:rsidP="00000000" w:rsidRDefault="00000000" w:rsidRPr="00000000" w14:paraId="00000072">
            <w:pPr>
              <w:jc w:val="both"/>
              <w:rPr>
                <w:sz w:val="24"/>
                <w:szCs w:val="24"/>
              </w:rPr>
            </w:pPr>
            <w:r w:rsidDel="00000000" w:rsidR="00000000" w:rsidRPr="00000000">
              <w:rPr>
                <w:rtl w:val="0"/>
              </w:rPr>
            </w:r>
          </w:p>
          <w:p w:rsidR="00000000" w:rsidDel="00000000" w:rsidP="00000000" w:rsidRDefault="00000000" w:rsidRPr="00000000" w14:paraId="00000073">
            <w:pPr>
              <w:jc w:val="both"/>
              <w:rPr>
                <w:sz w:val="24"/>
                <w:szCs w:val="24"/>
              </w:rPr>
            </w:pPr>
            <w:r w:rsidDel="00000000" w:rsidR="00000000" w:rsidRPr="00000000">
              <w:rPr>
                <w:sz w:val="24"/>
                <w:szCs w:val="24"/>
                <w:rtl w:val="0"/>
              </w:rPr>
              <w:t xml:space="preserve">4.1 Acta</w:t>
            </w:r>
          </w:p>
          <w:p w:rsidR="00000000" w:rsidDel="00000000" w:rsidP="00000000" w:rsidRDefault="00000000" w:rsidRPr="00000000" w14:paraId="00000074">
            <w:pPr>
              <w:jc w:val="both"/>
              <w:rPr>
                <w:sz w:val="24"/>
                <w:szCs w:val="24"/>
              </w:rPr>
            </w:pPr>
            <w:r w:rsidDel="00000000" w:rsidR="00000000" w:rsidRPr="00000000">
              <w:rPr>
                <w:rtl w:val="0"/>
              </w:rPr>
            </w:r>
          </w:p>
          <w:p w:rsidR="00000000" w:rsidDel="00000000" w:rsidP="00000000" w:rsidRDefault="00000000" w:rsidRPr="00000000" w14:paraId="00000075">
            <w:pPr>
              <w:jc w:val="both"/>
              <w:rPr>
                <w:sz w:val="24"/>
                <w:szCs w:val="24"/>
              </w:rPr>
            </w:pPr>
            <w:r w:rsidDel="00000000" w:rsidR="00000000" w:rsidRPr="00000000">
              <w:rPr>
                <w:rtl w:val="0"/>
              </w:rPr>
            </w:r>
          </w:p>
          <w:p w:rsidR="00000000" w:rsidDel="00000000" w:rsidP="00000000" w:rsidRDefault="00000000" w:rsidRPr="00000000" w14:paraId="00000076">
            <w:pPr>
              <w:jc w:val="both"/>
              <w:rPr>
                <w:sz w:val="24"/>
                <w:szCs w:val="24"/>
              </w:rPr>
            </w:pPr>
            <w:r w:rsidDel="00000000" w:rsidR="00000000" w:rsidRPr="00000000">
              <w:rPr>
                <w:rtl w:val="0"/>
              </w:rPr>
            </w:r>
          </w:p>
          <w:p w:rsidR="00000000" w:rsidDel="00000000" w:rsidP="00000000" w:rsidRDefault="00000000" w:rsidRPr="00000000" w14:paraId="00000077">
            <w:pPr>
              <w:jc w:val="both"/>
              <w:rPr>
                <w:sz w:val="24"/>
                <w:szCs w:val="24"/>
              </w:rPr>
            </w:pPr>
            <w:r w:rsidDel="00000000" w:rsidR="00000000" w:rsidRPr="00000000">
              <w:rPr>
                <w:rtl w:val="0"/>
              </w:rPr>
            </w:r>
          </w:p>
          <w:p w:rsidR="00000000" w:rsidDel="00000000" w:rsidP="00000000" w:rsidRDefault="00000000" w:rsidRPr="00000000" w14:paraId="00000078">
            <w:pPr>
              <w:jc w:val="both"/>
              <w:rPr>
                <w:sz w:val="24"/>
                <w:szCs w:val="24"/>
              </w:rPr>
            </w:pPr>
            <w:r w:rsidDel="00000000" w:rsidR="00000000" w:rsidRPr="00000000">
              <w:rPr>
                <w:rtl w:val="0"/>
              </w:rPr>
            </w:r>
          </w:p>
          <w:p w:rsidR="00000000" w:rsidDel="00000000" w:rsidP="00000000" w:rsidRDefault="00000000" w:rsidRPr="00000000" w14:paraId="00000079">
            <w:pPr>
              <w:jc w:val="both"/>
              <w:rPr>
                <w:sz w:val="24"/>
                <w:szCs w:val="24"/>
              </w:rPr>
            </w:pPr>
            <w:r w:rsidDel="00000000" w:rsidR="00000000" w:rsidRPr="00000000">
              <w:rPr>
                <w:rtl w:val="0"/>
              </w:rPr>
            </w:r>
          </w:p>
          <w:p w:rsidR="00000000" w:rsidDel="00000000" w:rsidP="00000000" w:rsidRDefault="00000000" w:rsidRPr="00000000" w14:paraId="0000007A">
            <w:pPr>
              <w:jc w:val="both"/>
              <w:rPr>
                <w:sz w:val="24"/>
                <w:szCs w:val="24"/>
              </w:rPr>
            </w:pPr>
            <w:r w:rsidDel="00000000" w:rsidR="00000000" w:rsidRPr="00000000">
              <w:rPr>
                <w:sz w:val="24"/>
                <w:szCs w:val="24"/>
                <w:rtl w:val="0"/>
              </w:rPr>
              <w:t xml:space="preserve">4.2 Acta</w:t>
            </w:r>
          </w:p>
          <w:p w:rsidR="00000000" w:rsidDel="00000000" w:rsidP="00000000" w:rsidRDefault="00000000" w:rsidRPr="00000000" w14:paraId="0000007B">
            <w:pPr>
              <w:jc w:val="both"/>
              <w:rPr>
                <w:sz w:val="24"/>
                <w:szCs w:val="24"/>
              </w:rPr>
            </w:pPr>
            <w:r w:rsidDel="00000000" w:rsidR="00000000" w:rsidRPr="00000000">
              <w:rPr>
                <w:rtl w:val="0"/>
              </w:rPr>
            </w:r>
          </w:p>
          <w:p w:rsidR="00000000" w:rsidDel="00000000" w:rsidP="00000000" w:rsidRDefault="00000000" w:rsidRPr="00000000" w14:paraId="0000007C">
            <w:pPr>
              <w:jc w:val="both"/>
              <w:rPr>
                <w:sz w:val="24"/>
                <w:szCs w:val="24"/>
              </w:rPr>
            </w:pPr>
            <w:r w:rsidDel="00000000" w:rsidR="00000000" w:rsidRPr="00000000">
              <w:rPr>
                <w:rtl w:val="0"/>
              </w:rPr>
            </w:r>
          </w:p>
          <w:p w:rsidR="00000000" w:rsidDel="00000000" w:rsidP="00000000" w:rsidRDefault="00000000" w:rsidRPr="00000000" w14:paraId="0000007D">
            <w:pPr>
              <w:jc w:val="both"/>
              <w:rPr>
                <w:sz w:val="24"/>
                <w:szCs w:val="24"/>
              </w:rPr>
            </w:pPr>
            <w:r w:rsidDel="00000000" w:rsidR="00000000" w:rsidRPr="00000000">
              <w:rPr>
                <w:rtl w:val="0"/>
              </w:rPr>
            </w:r>
          </w:p>
          <w:p w:rsidR="00000000" w:rsidDel="00000000" w:rsidP="00000000" w:rsidRDefault="00000000" w:rsidRPr="00000000" w14:paraId="0000007E">
            <w:pPr>
              <w:jc w:val="both"/>
              <w:rPr>
                <w:sz w:val="24"/>
                <w:szCs w:val="24"/>
              </w:rPr>
            </w:pPr>
            <w:r w:rsidDel="00000000" w:rsidR="00000000" w:rsidRPr="00000000">
              <w:rPr>
                <w:rtl w:val="0"/>
              </w:rPr>
            </w:r>
          </w:p>
          <w:p w:rsidR="00000000" w:rsidDel="00000000" w:rsidP="00000000" w:rsidRDefault="00000000" w:rsidRPr="00000000" w14:paraId="0000007F">
            <w:pPr>
              <w:jc w:val="both"/>
              <w:rPr>
                <w:sz w:val="24"/>
                <w:szCs w:val="24"/>
              </w:rPr>
            </w:pPr>
            <w:r w:rsidDel="00000000" w:rsidR="00000000" w:rsidRPr="00000000">
              <w:rPr>
                <w:rtl w:val="0"/>
              </w:rPr>
            </w:r>
          </w:p>
          <w:p w:rsidR="00000000" w:rsidDel="00000000" w:rsidP="00000000" w:rsidRDefault="00000000" w:rsidRPr="00000000" w14:paraId="00000080">
            <w:pPr>
              <w:jc w:val="both"/>
              <w:rPr>
                <w:sz w:val="24"/>
                <w:szCs w:val="24"/>
              </w:rPr>
            </w:pPr>
            <w:r w:rsidDel="00000000" w:rsidR="00000000" w:rsidRPr="00000000">
              <w:rPr>
                <w:rtl w:val="0"/>
              </w:rPr>
            </w:r>
          </w:p>
          <w:p w:rsidR="00000000" w:rsidDel="00000000" w:rsidP="00000000" w:rsidRDefault="00000000" w:rsidRPr="00000000" w14:paraId="00000081">
            <w:pPr>
              <w:jc w:val="both"/>
              <w:rPr>
                <w:sz w:val="24"/>
                <w:szCs w:val="24"/>
              </w:rPr>
            </w:pPr>
            <w:r w:rsidDel="00000000" w:rsidR="00000000" w:rsidRPr="00000000">
              <w:rPr>
                <w:rtl w:val="0"/>
              </w:rPr>
            </w:r>
          </w:p>
          <w:p w:rsidR="00000000" w:rsidDel="00000000" w:rsidP="00000000" w:rsidRDefault="00000000" w:rsidRPr="00000000" w14:paraId="00000082">
            <w:pPr>
              <w:jc w:val="both"/>
              <w:rPr>
                <w:sz w:val="24"/>
                <w:szCs w:val="24"/>
              </w:rPr>
            </w:pPr>
            <w:r w:rsidDel="00000000" w:rsidR="00000000" w:rsidRPr="00000000">
              <w:rPr>
                <w:rtl w:val="0"/>
              </w:rPr>
            </w:r>
          </w:p>
          <w:p w:rsidR="00000000" w:rsidDel="00000000" w:rsidP="00000000" w:rsidRDefault="00000000" w:rsidRPr="00000000" w14:paraId="00000083">
            <w:pPr>
              <w:jc w:val="both"/>
              <w:rPr>
                <w:sz w:val="24"/>
                <w:szCs w:val="24"/>
              </w:rPr>
            </w:pPr>
            <w:r w:rsidDel="00000000" w:rsidR="00000000" w:rsidRPr="00000000">
              <w:rPr>
                <w:sz w:val="24"/>
                <w:szCs w:val="24"/>
                <w:rtl w:val="0"/>
              </w:rPr>
              <w:t xml:space="preserve">4.3 Acta</w:t>
            </w:r>
          </w:p>
        </w:tc>
      </w:tr>
      <w:tr>
        <w:trPr>
          <w:cantSplit w:val="0"/>
          <w:trHeight w:val="986" w:hRule="atLeast"/>
          <w:tblHeader w:val="0"/>
        </w:trPr>
        <w:tc>
          <w:tcPr/>
          <w:p w:rsidR="00000000" w:rsidDel="00000000" w:rsidP="00000000" w:rsidRDefault="00000000" w:rsidRPr="00000000" w14:paraId="00000084">
            <w:pP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jc w:val="both"/>
              <w:rPr>
                <w:sz w:val="24"/>
                <w:szCs w:val="24"/>
              </w:rPr>
            </w:pPr>
            <w:r w:rsidDel="00000000" w:rsidR="00000000" w:rsidRPr="00000000">
              <w:rPr>
                <w:sz w:val="24"/>
                <w:szCs w:val="24"/>
                <w:rtl w:val="0"/>
              </w:rPr>
              <w:t xml:space="preserve">Participar en el desarrollo de los procedimientos del subgrupo de salud mental y bienestar social, que hace parte de la gestión programática, política de Salud mental y de calidad para el mejoramiento continuo, y/o las demás obligaciones asignadas para el cumplimiento del objeto contractual</w:t>
            </w:r>
          </w:p>
        </w:tc>
        <w:tc>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24"/>
              </w:tabs>
              <w:spacing w:after="0" w:before="0" w:line="240" w:lineRule="auto"/>
              <w:ind w:left="783"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24"/>
              </w:tabs>
              <w:spacing w:after="0" w:before="0" w:line="240" w:lineRule="auto"/>
              <w:ind w:left="677"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de reunión de programa de salud mental y convivencia social en donde se presentaron metas programadas para cada uno de los territorios y se hicieron las claridades frente a los planes de trabajo.</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24"/>
              </w:tabs>
              <w:spacing w:after="0" w:before="0" w:line="240" w:lineRule="auto"/>
              <w:ind w:left="677"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24"/>
              </w:tabs>
              <w:spacing w:after="0" w:before="0" w:line="240" w:lineRule="auto"/>
              <w:ind w:left="677"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Elaboré elaboró presentación estratégica del programa de salud mental y Convivencia social para reunión técnica del Grupo de salud Pública.</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24"/>
              </w:tabs>
              <w:spacing w:after="0" w:before="0" w:line="240" w:lineRule="auto"/>
              <w:ind w:left="677"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B">
            <w:pPr>
              <w:jc w:val="both"/>
              <w:rPr>
                <w:sz w:val="24"/>
                <w:szCs w:val="24"/>
              </w:rPr>
            </w:pPr>
            <w:r w:rsidDel="00000000" w:rsidR="00000000" w:rsidRPr="00000000">
              <w:rPr>
                <w:rtl w:val="0"/>
              </w:rPr>
            </w:r>
          </w:p>
          <w:p w:rsidR="00000000" w:rsidDel="00000000" w:rsidP="00000000" w:rsidRDefault="00000000" w:rsidRPr="00000000" w14:paraId="0000008C">
            <w:pPr>
              <w:jc w:val="both"/>
              <w:rPr>
                <w:sz w:val="24"/>
                <w:szCs w:val="24"/>
              </w:rPr>
            </w:pPr>
            <w:r w:rsidDel="00000000" w:rsidR="00000000" w:rsidRPr="00000000">
              <w:rPr>
                <w:sz w:val="24"/>
                <w:szCs w:val="24"/>
                <w:rtl w:val="0"/>
              </w:rPr>
              <w:t xml:space="preserve">5.1 Acta</w:t>
            </w:r>
          </w:p>
          <w:p w:rsidR="00000000" w:rsidDel="00000000" w:rsidP="00000000" w:rsidRDefault="00000000" w:rsidRPr="00000000" w14:paraId="0000008D">
            <w:pPr>
              <w:jc w:val="both"/>
              <w:rPr>
                <w:sz w:val="24"/>
                <w:szCs w:val="24"/>
              </w:rPr>
            </w:pPr>
            <w:r w:rsidDel="00000000" w:rsidR="00000000" w:rsidRPr="00000000">
              <w:rPr>
                <w:rtl w:val="0"/>
              </w:rPr>
            </w:r>
          </w:p>
          <w:p w:rsidR="00000000" w:rsidDel="00000000" w:rsidP="00000000" w:rsidRDefault="00000000" w:rsidRPr="00000000" w14:paraId="0000008E">
            <w:pPr>
              <w:jc w:val="both"/>
              <w:rPr>
                <w:sz w:val="24"/>
                <w:szCs w:val="24"/>
              </w:rPr>
            </w:pPr>
            <w:r w:rsidDel="00000000" w:rsidR="00000000" w:rsidRPr="00000000">
              <w:rPr>
                <w:rtl w:val="0"/>
              </w:rPr>
            </w:r>
          </w:p>
          <w:p w:rsidR="00000000" w:rsidDel="00000000" w:rsidP="00000000" w:rsidRDefault="00000000" w:rsidRPr="00000000" w14:paraId="0000008F">
            <w:pPr>
              <w:jc w:val="both"/>
              <w:rPr>
                <w:sz w:val="24"/>
                <w:szCs w:val="24"/>
              </w:rPr>
            </w:pPr>
            <w:r w:rsidDel="00000000" w:rsidR="00000000" w:rsidRPr="00000000">
              <w:rPr>
                <w:rtl w:val="0"/>
              </w:rPr>
            </w:r>
          </w:p>
          <w:p w:rsidR="00000000" w:rsidDel="00000000" w:rsidP="00000000" w:rsidRDefault="00000000" w:rsidRPr="00000000" w14:paraId="00000090">
            <w:pPr>
              <w:jc w:val="both"/>
              <w:rPr>
                <w:sz w:val="24"/>
                <w:szCs w:val="24"/>
              </w:rPr>
            </w:pPr>
            <w:r w:rsidDel="00000000" w:rsidR="00000000" w:rsidRPr="00000000">
              <w:rPr>
                <w:rtl w:val="0"/>
              </w:rPr>
            </w:r>
          </w:p>
          <w:p w:rsidR="00000000" w:rsidDel="00000000" w:rsidP="00000000" w:rsidRDefault="00000000" w:rsidRPr="00000000" w14:paraId="00000091">
            <w:pPr>
              <w:jc w:val="both"/>
              <w:rPr>
                <w:sz w:val="24"/>
                <w:szCs w:val="24"/>
              </w:rPr>
            </w:pPr>
            <w:r w:rsidDel="00000000" w:rsidR="00000000" w:rsidRPr="00000000">
              <w:rPr>
                <w:rtl w:val="0"/>
              </w:rPr>
            </w:r>
          </w:p>
          <w:p w:rsidR="00000000" w:rsidDel="00000000" w:rsidP="00000000" w:rsidRDefault="00000000" w:rsidRPr="00000000" w14:paraId="00000092">
            <w:pPr>
              <w:jc w:val="both"/>
              <w:rPr>
                <w:sz w:val="24"/>
                <w:szCs w:val="24"/>
              </w:rPr>
            </w:pPr>
            <w:r w:rsidDel="00000000" w:rsidR="00000000" w:rsidRPr="00000000">
              <w:rPr>
                <w:rtl w:val="0"/>
              </w:rPr>
            </w:r>
          </w:p>
          <w:p w:rsidR="00000000" w:rsidDel="00000000" w:rsidP="00000000" w:rsidRDefault="00000000" w:rsidRPr="00000000" w14:paraId="00000093">
            <w:pPr>
              <w:jc w:val="both"/>
              <w:rPr>
                <w:sz w:val="24"/>
                <w:szCs w:val="24"/>
              </w:rPr>
            </w:pPr>
            <w:r w:rsidDel="00000000" w:rsidR="00000000" w:rsidRPr="00000000">
              <w:rPr>
                <w:rtl w:val="0"/>
              </w:rPr>
            </w:r>
          </w:p>
          <w:p w:rsidR="00000000" w:rsidDel="00000000" w:rsidP="00000000" w:rsidRDefault="00000000" w:rsidRPr="00000000" w14:paraId="00000094">
            <w:pPr>
              <w:jc w:val="both"/>
              <w:rPr>
                <w:sz w:val="24"/>
                <w:szCs w:val="24"/>
              </w:rPr>
            </w:pPr>
            <w:r w:rsidDel="00000000" w:rsidR="00000000" w:rsidRPr="00000000">
              <w:rPr>
                <w:rtl w:val="0"/>
              </w:rPr>
            </w:r>
          </w:p>
          <w:p w:rsidR="00000000" w:rsidDel="00000000" w:rsidP="00000000" w:rsidRDefault="00000000" w:rsidRPr="00000000" w14:paraId="00000095">
            <w:pPr>
              <w:jc w:val="both"/>
              <w:rPr>
                <w:sz w:val="24"/>
                <w:szCs w:val="24"/>
              </w:rPr>
            </w:pPr>
            <w:r w:rsidDel="00000000" w:rsidR="00000000" w:rsidRPr="00000000">
              <w:rPr>
                <w:sz w:val="24"/>
                <w:szCs w:val="24"/>
                <w:rtl w:val="0"/>
              </w:rPr>
              <w:t xml:space="preserve">5.2 PPT</w:t>
            </w:r>
          </w:p>
          <w:p w:rsidR="00000000" w:rsidDel="00000000" w:rsidP="00000000" w:rsidRDefault="00000000" w:rsidRPr="00000000" w14:paraId="00000096">
            <w:pPr>
              <w:jc w:val="both"/>
              <w:rPr>
                <w:sz w:val="24"/>
                <w:szCs w:val="24"/>
              </w:rPr>
            </w:pPr>
            <w:r w:rsidDel="00000000" w:rsidR="00000000" w:rsidRPr="00000000">
              <w:rPr>
                <w:rtl w:val="0"/>
              </w:rPr>
            </w:r>
          </w:p>
          <w:p w:rsidR="00000000" w:rsidDel="00000000" w:rsidP="00000000" w:rsidRDefault="00000000" w:rsidRPr="00000000" w14:paraId="00000097">
            <w:pPr>
              <w:jc w:val="both"/>
              <w:rPr>
                <w:sz w:val="24"/>
                <w:szCs w:val="24"/>
              </w:rPr>
            </w:pPr>
            <w:r w:rsidDel="00000000" w:rsidR="00000000" w:rsidRPr="00000000">
              <w:rPr>
                <w:rtl w:val="0"/>
              </w:rPr>
            </w:r>
          </w:p>
          <w:p w:rsidR="00000000" w:rsidDel="00000000" w:rsidP="00000000" w:rsidRDefault="00000000" w:rsidRPr="00000000" w14:paraId="00000098">
            <w:pPr>
              <w:jc w:val="both"/>
              <w:rPr>
                <w:sz w:val="24"/>
                <w:szCs w:val="24"/>
              </w:rPr>
            </w:pPr>
            <w:r w:rsidDel="00000000" w:rsidR="00000000" w:rsidRPr="00000000">
              <w:rPr>
                <w:rtl w:val="0"/>
              </w:rPr>
            </w:r>
          </w:p>
        </w:tc>
      </w:tr>
    </w:tbl>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     Se da cumplimiento a las obligaciones contractuales acordadas.</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319405</wp:posOffset>
            </wp:positionH>
            <wp:positionV relativeFrom="paragraph">
              <wp:posOffset>6985</wp:posOffset>
            </wp:positionV>
            <wp:extent cx="1457325" cy="628879"/>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457325" cy="628879"/>
                    </a:xfrm>
                    <a:prstGeom prst="rect"/>
                    <a:ln/>
                  </pic:spPr>
                </pic:pic>
              </a:graphicData>
            </a:graphic>
          </wp:anchor>
        </w:drawing>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ind w:left="298" w:firstLine="0"/>
        <w:rPr>
          <w:sz w:val="24"/>
          <w:szCs w:val="24"/>
        </w:rPr>
      </w:pPr>
      <w:r w:rsidDel="00000000" w:rsidR="00000000" w:rsidRPr="00000000">
        <w:rPr>
          <w:sz w:val="24"/>
          <w:szCs w:val="24"/>
          <w:rtl w:val="0"/>
        </w:rPr>
        <w:t xml:space="preserve">JOSE DAVID MEZA MIDEROS</w:t>
      </w:r>
    </w:p>
    <w:p w:rsidR="00000000" w:rsidDel="00000000" w:rsidP="00000000" w:rsidRDefault="00000000" w:rsidRPr="00000000" w14:paraId="000000A0">
      <w:pPr>
        <w:ind w:left="298" w:right="4245" w:firstLine="0"/>
        <w:rPr>
          <w:sz w:val="24"/>
          <w:szCs w:val="24"/>
        </w:rPr>
      </w:pPr>
      <w:r w:rsidDel="00000000" w:rsidR="00000000" w:rsidRPr="00000000">
        <w:rPr>
          <w:sz w:val="24"/>
          <w:szCs w:val="24"/>
          <w:rtl w:val="0"/>
        </w:rPr>
        <w:t xml:space="preserve">Cédula de Ciudadanía No. 1.130.652.398 Cali Contratista</w:t>
      </w:r>
    </w:p>
    <w:sectPr>
      <w:pgSz w:h="15840" w:w="12240" w:orient="portrait"/>
      <w:pgMar w:bottom="1135" w:top="1702" w:left="1080" w:right="1080" w:header="397" w:footer="5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360" w:hanging="360"/>
      </w:pPr>
      <w:rPr>
        <w:color w:val="00000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2"/>
      <w:numFmt w:val="decimal"/>
      <w:lvlText w:val="%1."/>
      <w:lvlJc w:val="left"/>
      <w:pPr>
        <w:ind w:left="360" w:hanging="360"/>
      </w:pPr>
      <w:rPr>
        <w:rFonts w:ascii="Arial" w:cs="Arial" w:eastAsia="Arial" w:hAnsi="Arial"/>
      </w:rPr>
    </w:lvl>
    <w:lvl w:ilvl="1">
      <w:start w:val="1"/>
      <w:numFmt w:val="decimal"/>
      <w:lvlText w:val="%1.%2"/>
      <w:lvlJc w:val="left"/>
      <w:pPr>
        <w:ind w:left="360" w:hanging="360"/>
      </w:pPr>
      <w:rPr>
        <w:rFonts w:ascii="Arial" w:cs="Arial" w:eastAsia="Arial" w:hAnsi="Arial"/>
      </w:rPr>
    </w:lvl>
    <w:lvl w:ilvl="2">
      <w:start w:val="1"/>
      <w:numFmt w:val="decimal"/>
      <w:lvlText w:val="%1.%2.%3"/>
      <w:lvlJc w:val="left"/>
      <w:pPr>
        <w:ind w:left="720" w:hanging="720"/>
      </w:pPr>
      <w:rPr>
        <w:rFonts w:ascii="Arial" w:cs="Arial" w:eastAsia="Arial" w:hAnsi="Arial"/>
      </w:rPr>
    </w:lvl>
    <w:lvl w:ilvl="3">
      <w:start w:val="1"/>
      <w:numFmt w:val="decimal"/>
      <w:lvlText w:val="%1.%2.%3.%4"/>
      <w:lvlJc w:val="left"/>
      <w:pPr>
        <w:ind w:left="720" w:hanging="720"/>
      </w:pPr>
      <w:rPr>
        <w:rFonts w:ascii="Arial" w:cs="Arial" w:eastAsia="Arial" w:hAnsi="Arial"/>
      </w:rPr>
    </w:lvl>
    <w:lvl w:ilvl="4">
      <w:start w:val="1"/>
      <w:numFmt w:val="decimal"/>
      <w:lvlText w:val="%1.%2.%3.%4.%5"/>
      <w:lvlJc w:val="left"/>
      <w:pPr>
        <w:ind w:left="1080" w:hanging="1080"/>
      </w:pPr>
      <w:rPr>
        <w:rFonts w:ascii="Arial" w:cs="Arial" w:eastAsia="Arial" w:hAnsi="Arial"/>
      </w:rPr>
    </w:lvl>
    <w:lvl w:ilvl="5">
      <w:start w:val="1"/>
      <w:numFmt w:val="decimal"/>
      <w:lvlText w:val="%1.%2.%3.%4.%5.%6"/>
      <w:lvlJc w:val="left"/>
      <w:pPr>
        <w:ind w:left="1080" w:hanging="1080"/>
      </w:pPr>
      <w:rPr>
        <w:rFonts w:ascii="Arial" w:cs="Arial" w:eastAsia="Arial" w:hAnsi="Arial"/>
      </w:rPr>
    </w:lvl>
    <w:lvl w:ilvl="6">
      <w:start w:val="1"/>
      <w:numFmt w:val="decimal"/>
      <w:lvlText w:val="%1.%2.%3.%4.%5.%6.%7"/>
      <w:lvlJc w:val="left"/>
      <w:pPr>
        <w:ind w:left="1440" w:hanging="1440"/>
      </w:pPr>
      <w:rPr>
        <w:rFonts w:ascii="Arial" w:cs="Arial" w:eastAsia="Arial" w:hAnsi="Arial"/>
      </w:rPr>
    </w:lvl>
    <w:lvl w:ilvl="7">
      <w:start w:val="1"/>
      <w:numFmt w:val="decimal"/>
      <w:lvlText w:val="%1.%2.%3.%4.%5.%6.%7.%8"/>
      <w:lvlJc w:val="left"/>
      <w:pPr>
        <w:ind w:left="1440" w:hanging="1440"/>
      </w:pPr>
      <w:rPr>
        <w:rFonts w:ascii="Arial" w:cs="Arial" w:eastAsia="Arial" w:hAnsi="Arial"/>
      </w:rPr>
    </w:lvl>
    <w:lvl w:ilvl="8">
      <w:start w:val="1"/>
      <w:numFmt w:val="decimal"/>
      <w:lvlText w:val="%1.%2.%3.%4.%5.%6.%7.%8.%9"/>
      <w:lvlJc w:val="left"/>
      <w:pPr>
        <w:ind w:left="1800" w:hanging="1800"/>
      </w:pPr>
      <w:rPr>
        <w:rFonts w:ascii="Arial" w:cs="Arial" w:eastAsia="Arial" w:hAnsi="Arial"/>
      </w:rPr>
    </w:lvl>
  </w:abstractNum>
  <w:abstractNum w:abstractNumId="4">
    <w:lvl w:ilvl="0">
      <w:start w:val="2"/>
      <w:numFmt w:val="decimal"/>
      <w:lvlText w:val="%1"/>
      <w:lvlJc w:val="left"/>
      <w:pPr>
        <w:ind w:left="360" w:hanging="360"/>
      </w:pPr>
      <w:rPr/>
    </w:lvl>
    <w:lvl w:ilvl="1">
      <w:start w:val="3"/>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5">
    <w:lvl w:ilvl="0">
      <w:start w:val="3"/>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6">
    <w:lvl w:ilvl="0">
      <w:start w:val="4"/>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7">
    <w:lvl w:ilvl="0">
      <w:start w:val="5"/>
      <w:numFmt w:val="decimal"/>
      <w:lvlText w:val="%1"/>
      <w:lvlJc w:val="left"/>
      <w:pPr>
        <w:ind w:left="360" w:hanging="360"/>
      </w:pPr>
      <w:rPr>
        <w:sz w:val="24"/>
        <w:szCs w:val="24"/>
      </w:rPr>
    </w:lvl>
    <w:lvl w:ilvl="1">
      <w:start w:val="1"/>
      <w:numFmt w:val="decimal"/>
      <w:lvlText w:val="%1.%2"/>
      <w:lvlJc w:val="left"/>
      <w:pPr>
        <w:ind w:left="677" w:hanging="720"/>
      </w:pPr>
      <w:rPr>
        <w:sz w:val="24"/>
        <w:szCs w:val="24"/>
      </w:rPr>
    </w:lvl>
    <w:lvl w:ilvl="2">
      <w:start w:val="1"/>
      <w:numFmt w:val="decimal"/>
      <w:lvlText w:val="%1.%2.%3"/>
      <w:lvlJc w:val="left"/>
      <w:pPr>
        <w:ind w:left="634" w:hanging="720"/>
      </w:pPr>
      <w:rPr>
        <w:sz w:val="24"/>
        <w:szCs w:val="24"/>
      </w:rPr>
    </w:lvl>
    <w:lvl w:ilvl="3">
      <w:start w:val="1"/>
      <w:numFmt w:val="decimal"/>
      <w:lvlText w:val="%1.%2.%3.%4"/>
      <w:lvlJc w:val="left"/>
      <w:pPr>
        <w:ind w:left="951" w:hanging="1080"/>
      </w:pPr>
      <w:rPr>
        <w:sz w:val="24"/>
        <w:szCs w:val="24"/>
      </w:rPr>
    </w:lvl>
    <w:lvl w:ilvl="4">
      <w:start w:val="1"/>
      <w:numFmt w:val="decimal"/>
      <w:lvlText w:val="%1.%2.%3.%4.%5"/>
      <w:lvlJc w:val="left"/>
      <w:pPr>
        <w:ind w:left="1268" w:hanging="1440"/>
      </w:pPr>
      <w:rPr>
        <w:sz w:val="24"/>
        <w:szCs w:val="24"/>
      </w:rPr>
    </w:lvl>
    <w:lvl w:ilvl="5">
      <w:start w:val="1"/>
      <w:numFmt w:val="decimal"/>
      <w:lvlText w:val="%1.%2.%3.%4.%5.%6"/>
      <w:lvlJc w:val="left"/>
      <w:pPr>
        <w:ind w:left="1225" w:hanging="1440"/>
      </w:pPr>
      <w:rPr>
        <w:sz w:val="24"/>
        <w:szCs w:val="24"/>
      </w:rPr>
    </w:lvl>
    <w:lvl w:ilvl="6">
      <w:start w:val="1"/>
      <w:numFmt w:val="decimal"/>
      <w:lvlText w:val="%1.%2.%3.%4.%5.%6.%7"/>
      <w:lvlJc w:val="left"/>
      <w:pPr>
        <w:ind w:left="1542" w:hanging="1800"/>
      </w:pPr>
      <w:rPr>
        <w:sz w:val="24"/>
        <w:szCs w:val="24"/>
      </w:rPr>
    </w:lvl>
    <w:lvl w:ilvl="7">
      <w:start w:val="1"/>
      <w:numFmt w:val="decimal"/>
      <w:lvlText w:val="%1.%2.%3.%4.%5.%6.%7.%8"/>
      <w:lvlJc w:val="left"/>
      <w:pPr>
        <w:ind w:left="1499" w:hanging="1800"/>
      </w:pPr>
      <w:rPr>
        <w:sz w:val="24"/>
        <w:szCs w:val="24"/>
      </w:rPr>
    </w:lvl>
    <w:lvl w:ilvl="8">
      <w:start w:val="1"/>
      <w:numFmt w:val="decimal"/>
      <w:lvlText w:val="%1.%2.%3.%4.%5.%6.%7.%8.%9"/>
      <w:lvlJc w:val="left"/>
      <w:pPr>
        <w:ind w:left="1816" w:hanging="2160"/>
      </w:pPr>
      <w:rPr>
        <w:sz w:val="24"/>
        <w:szCs w:val="24"/>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298"/>
    </w:pPr>
    <w:rPr>
      <w:sz w:val="24"/>
      <w:szCs w:val="24"/>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ind w:left="102"/>
    </w:pPr>
    <w:rPr>
      <w:rFonts w:ascii="Calibri" w:cs="Calibri" w:eastAsia="Calibri" w:hAnsi="Calibri"/>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IZvJ3g7iAL44SZm+oB7kulDnew==">CgMxLjAyCGguZ2pkZ3hzOAByITF4dEpGSnlObjJjX0xGX3VuQy0tZHlCa20xdk1lUUxDaw==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2020-07-23T00:00:00Z</vt:lpwstr>
  </property>
  <property fmtid="{D5CDD505-2E9C-101B-9397-08002B2CF9AE}" pid="3" name="Creator">
    <vt:lpwstr>Microsoft® Word 2013</vt:lpwstr>
  </property>
  <property fmtid="{D5CDD505-2E9C-101B-9397-08002B2CF9AE}" pid="4" name="LastSaved">
    <vt:lpwstr>2020-07-24T00:00:00Z</vt:lpwstr>
  </property>
</Properties>
</file>